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BE" w:rsidRDefault="00414FFD"/>
    <w:p w:rsidR="009F2B1E" w:rsidRDefault="006C07C8">
      <w:r>
        <w:rPr>
          <w:rFonts w:cs="Caecilia Light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60B01AC" wp14:editId="1F4C0B43">
            <wp:simplePos x="0" y="0"/>
            <wp:positionH relativeFrom="column">
              <wp:posOffset>43180</wp:posOffset>
            </wp:positionH>
            <wp:positionV relativeFrom="paragraph">
              <wp:posOffset>215900</wp:posOffset>
            </wp:positionV>
            <wp:extent cx="3133725" cy="34671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CFB" w:rsidRPr="001153CA" w:rsidRDefault="00414FFD" w:rsidP="00BD48E6">
      <w:pPr>
        <w:pStyle w:val="Pa12"/>
        <w:spacing w:before="40" w:after="40"/>
        <w:ind w:left="5040"/>
        <w:rPr>
          <w:rStyle w:val="A8"/>
          <w:rFonts w:asciiTheme="minorHAnsi" w:hAnsiTheme="minorHAnsi"/>
          <w:b/>
          <w:sz w:val="28"/>
          <w:szCs w:val="28"/>
        </w:rPr>
      </w:pPr>
      <w:r>
        <w:rPr>
          <w:rStyle w:val="A8"/>
          <w:rFonts w:asciiTheme="minorHAnsi" w:hAnsiTheme="minorHAnsi"/>
          <w:b/>
          <w:sz w:val="28"/>
          <w:szCs w:val="28"/>
        </w:rPr>
        <w:t>Australian Hunting Net</w:t>
      </w:r>
      <w:r w:rsidR="001153CA">
        <w:rPr>
          <w:rStyle w:val="A8"/>
          <w:rFonts w:asciiTheme="minorHAnsi" w:hAnsiTheme="minorHAnsi"/>
          <w:b/>
          <w:sz w:val="28"/>
          <w:szCs w:val="28"/>
        </w:rPr>
        <w:t xml:space="preserve"> </w:t>
      </w:r>
      <w:r w:rsidR="00CE5CFB" w:rsidRPr="001153CA">
        <w:rPr>
          <w:rStyle w:val="A8"/>
          <w:rFonts w:asciiTheme="minorHAnsi" w:hAnsiTheme="minorHAnsi"/>
          <w:b/>
          <w:sz w:val="28"/>
          <w:szCs w:val="28"/>
        </w:rPr>
        <w:t xml:space="preserve">is pleased to announce a new member benefit. </w:t>
      </w:r>
    </w:p>
    <w:p w:rsidR="00CE5CFB" w:rsidRDefault="00414FFD" w:rsidP="001153CA">
      <w:pPr>
        <w:pStyle w:val="Pa12"/>
        <w:spacing w:before="40" w:after="40"/>
        <w:ind w:left="5103"/>
        <w:rPr>
          <w:rStyle w:val="A8"/>
          <w:rFonts w:asciiTheme="minorHAnsi" w:hAnsiTheme="minorHAnsi"/>
          <w:sz w:val="22"/>
          <w:szCs w:val="22"/>
        </w:rPr>
      </w:pPr>
      <w:r>
        <w:rPr>
          <w:rStyle w:val="A8"/>
          <w:rFonts w:asciiTheme="minorHAnsi" w:hAnsiTheme="minorHAnsi"/>
          <w:sz w:val="22"/>
          <w:szCs w:val="22"/>
        </w:rPr>
        <w:t xml:space="preserve">As from  </w:t>
      </w:r>
      <w:bookmarkStart w:id="0" w:name="_GoBack"/>
      <w:bookmarkEnd w:id="0"/>
      <w:r w:rsidRPr="00414FFD">
        <w:rPr>
          <w:rStyle w:val="A8"/>
          <w:rFonts w:asciiTheme="minorHAnsi" w:hAnsiTheme="minorHAnsi"/>
          <w:sz w:val="22"/>
          <w:szCs w:val="22"/>
          <w:highlight w:val="yellow"/>
        </w:rPr>
        <w:t>date to be included</w:t>
      </w:r>
      <w:r w:rsidR="00CE5CFB" w:rsidRPr="00202D73">
        <w:rPr>
          <w:rStyle w:val="A8"/>
          <w:rFonts w:asciiTheme="minorHAnsi" w:hAnsiTheme="minorHAnsi"/>
          <w:sz w:val="22"/>
          <w:szCs w:val="22"/>
        </w:rPr>
        <w:t xml:space="preserve"> all financial members have cover for their  </w:t>
      </w:r>
      <w:r w:rsidR="00CE5CFB" w:rsidRPr="00202D73">
        <w:rPr>
          <w:rFonts w:asciiTheme="minorHAnsi" w:hAnsiTheme="minorHAnsi" w:cs="Caecilia Light"/>
          <w:bCs/>
          <w:color w:val="000000"/>
          <w:sz w:val="22"/>
          <w:szCs w:val="22"/>
          <w:lang w:val="en-AU"/>
        </w:rPr>
        <w:t xml:space="preserve">firearms and/or associated equipment whilst in transit, stored in a locked vehicle and/or building in accordance with State Law and if damaged or destroyed whilst in use. </w:t>
      </w:r>
      <w:r w:rsidR="00CE5CFB" w:rsidRPr="00202D73">
        <w:rPr>
          <w:rStyle w:val="A8"/>
          <w:rFonts w:asciiTheme="minorHAnsi" w:hAnsiTheme="minorHAnsi"/>
          <w:sz w:val="22"/>
          <w:szCs w:val="22"/>
        </w:rPr>
        <w:t xml:space="preserve"> Traditionally, the responsibility of this insurance purchase has been left to the individual member but now</w:t>
      </w:r>
      <w:r w:rsidR="00CE5CFB">
        <w:rPr>
          <w:rStyle w:val="A8"/>
          <w:rFonts w:asciiTheme="minorHAnsi" w:hAnsiTheme="minorHAnsi"/>
          <w:sz w:val="22"/>
          <w:szCs w:val="22"/>
        </w:rPr>
        <w:t>, should you have no cover in place, the Association will provide cover under your membership [subject to the terms and conditions of the insurance policy].</w:t>
      </w:r>
    </w:p>
    <w:p w:rsidR="00CE5CFB" w:rsidRDefault="00CE5CFB" w:rsidP="001153CA">
      <w:pPr>
        <w:pStyle w:val="Pa12"/>
        <w:spacing w:before="40" w:after="40"/>
        <w:ind w:left="5103"/>
        <w:rPr>
          <w:rStyle w:val="A8"/>
          <w:rFonts w:asciiTheme="minorHAnsi" w:hAnsiTheme="minorHAnsi"/>
          <w:sz w:val="22"/>
          <w:szCs w:val="22"/>
        </w:rPr>
      </w:pPr>
      <w:r w:rsidRPr="00202D73">
        <w:rPr>
          <w:rStyle w:val="A8"/>
          <w:rFonts w:asciiTheme="minorHAnsi" w:hAnsiTheme="minorHAnsi"/>
          <w:sz w:val="22"/>
          <w:szCs w:val="22"/>
        </w:rPr>
        <w:t>This insurance is designed to protect</w:t>
      </w:r>
      <w:r>
        <w:rPr>
          <w:rStyle w:val="A8"/>
          <w:rFonts w:asciiTheme="minorHAnsi" w:hAnsiTheme="minorHAnsi"/>
          <w:sz w:val="22"/>
          <w:szCs w:val="22"/>
        </w:rPr>
        <w:t xml:space="preserve"> each member up to $12,000 with the option to increase this limit to $25,000 for an additional $10 payable by the member. The policy has an excess of $50 each and every claim and protects members anywhere in Australia</w:t>
      </w:r>
      <w:r w:rsidR="006C07C8">
        <w:rPr>
          <w:rStyle w:val="A8"/>
          <w:rFonts w:asciiTheme="minorHAnsi" w:hAnsiTheme="minorHAnsi"/>
          <w:sz w:val="22"/>
          <w:szCs w:val="22"/>
        </w:rPr>
        <w:t>,</w:t>
      </w:r>
      <w:r>
        <w:rPr>
          <w:rStyle w:val="A8"/>
          <w:rFonts w:asciiTheme="minorHAnsi" w:hAnsiTheme="minorHAnsi"/>
          <w:sz w:val="22"/>
          <w:szCs w:val="22"/>
        </w:rPr>
        <w:t xml:space="preserve"> 365 days of the year</w:t>
      </w:r>
      <w:r w:rsidR="006C07C8">
        <w:rPr>
          <w:rStyle w:val="A8"/>
          <w:rFonts w:asciiTheme="minorHAnsi" w:hAnsiTheme="minorHAnsi"/>
          <w:sz w:val="22"/>
          <w:szCs w:val="22"/>
        </w:rPr>
        <w:t>,</w:t>
      </w:r>
      <w:r>
        <w:rPr>
          <w:rStyle w:val="A8"/>
          <w:rFonts w:asciiTheme="minorHAnsi" w:hAnsiTheme="minorHAnsi"/>
          <w:sz w:val="22"/>
          <w:szCs w:val="22"/>
        </w:rPr>
        <w:t xml:space="preserve"> plus overseas for 21 days in any one year.</w:t>
      </w:r>
    </w:p>
    <w:p w:rsidR="001153CA" w:rsidRPr="001153CA" w:rsidRDefault="001153CA" w:rsidP="001153CA"/>
    <w:p w:rsidR="00CE5CFB" w:rsidRDefault="00CE5CFB" w:rsidP="001153CA">
      <w:pPr>
        <w:ind w:left="567"/>
      </w:pPr>
      <w:r>
        <w:t>Details or inquires can be made to our Insurance Broker, Marsh Advantage Insurance via:</w:t>
      </w:r>
    </w:p>
    <w:p w:rsidR="00CE5CFB" w:rsidRPr="00202D73" w:rsidRDefault="00CE5CFB" w:rsidP="001153CA">
      <w:pPr>
        <w:ind w:left="567"/>
        <w:rPr>
          <w:b/>
        </w:rPr>
      </w:pPr>
      <w:r w:rsidRPr="00202D73">
        <w:rPr>
          <w:b/>
        </w:rPr>
        <w:t>Lauren Coburn</w:t>
      </w:r>
      <w:r w:rsidRPr="00202D73">
        <w:rPr>
          <w:b/>
        </w:rPr>
        <w:tab/>
      </w:r>
      <w:r w:rsidRPr="00202D73">
        <w:rPr>
          <w:b/>
        </w:rPr>
        <w:tab/>
      </w:r>
      <w:r w:rsidRPr="00202D73">
        <w:rPr>
          <w:b/>
        </w:rPr>
        <w:tab/>
      </w:r>
      <w:r w:rsidRPr="00202D73">
        <w:rPr>
          <w:b/>
        </w:rPr>
        <w:tab/>
      </w:r>
      <w:r w:rsidRPr="00202D73">
        <w:rPr>
          <w:b/>
        </w:rPr>
        <w:tab/>
        <w:t>Janine Hook</w:t>
      </w:r>
    </w:p>
    <w:p w:rsidR="00CE5CFB" w:rsidRDefault="00CE5CFB" w:rsidP="001153CA">
      <w:pPr>
        <w:ind w:left="567"/>
      </w:pPr>
      <w:r>
        <w:t>Phone: 08 8385 3616</w:t>
      </w:r>
      <w:r>
        <w:tab/>
      </w:r>
      <w:r>
        <w:tab/>
      </w:r>
      <w:r>
        <w:tab/>
      </w:r>
      <w:r>
        <w:tab/>
        <w:t>Phone: 08 8385 3624</w:t>
      </w:r>
    </w:p>
    <w:p w:rsidR="009F2B1E" w:rsidRDefault="00CE5CFB" w:rsidP="001153CA">
      <w:pPr>
        <w:ind w:left="567"/>
      </w:pPr>
      <w:r>
        <w:t xml:space="preserve">Email: </w:t>
      </w:r>
      <w:hyperlink r:id="rId6" w:history="1">
        <w:r w:rsidRPr="004144BF">
          <w:rPr>
            <w:rStyle w:val="Hyperlink"/>
          </w:rPr>
          <w:t>lauren.coburn@marshadvantage.com</w:t>
        </w:r>
      </w:hyperlink>
      <w:r w:rsidRPr="00202D73">
        <w:t xml:space="preserve"> </w:t>
      </w:r>
      <w:r>
        <w:tab/>
        <w:t xml:space="preserve">Email: </w:t>
      </w:r>
      <w:hyperlink r:id="rId7" w:history="1">
        <w:r w:rsidRPr="004144BF">
          <w:rPr>
            <w:rStyle w:val="Hyperlink"/>
          </w:rPr>
          <w:t>janine.hook@marshadvantage.com</w:t>
        </w:r>
      </w:hyperlink>
    </w:p>
    <w:sectPr w:rsidR="009F2B1E" w:rsidSect="001153CA">
      <w:pgSz w:w="12240" w:h="15840"/>
      <w:pgMar w:top="426" w:right="1440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Light">
    <w:altName w:val="Caecilia Ligh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B1E"/>
    <w:rsid w:val="001153CA"/>
    <w:rsid w:val="001F7A69"/>
    <w:rsid w:val="00414FFD"/>
    <w:rsid w:val="006C07C8"/>
    <w:rsid w:val="00786D98"/>
    <w:rsid w:val="009F2B1E"/>
    <w:rsid w:val="00BD48E6"/>
    <w:rsid w:val="00CE5CFB"/>
    <w:rsid w:val="00D24210"/>
    <w:rsid w:val="00D643B8"/>
    <w:rsid w:val="00E311BE"/>
    <w:rsid w:val="00E56A6A"/>
    <w:rsid w:val="00E81749"/>
    <w:rsid w:val="00E8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1E"/>
    <w:rPr>
      <w:rFonts w:ascii="Tahoma" w:hAnsi="Tahoma" w:cs="Tahoma"/>
      <w:sz w:val="16"/>
      <w:szCs w:val="16"/>
    </w:rPr>
  </w:style>
  <w:style w:type="paragraph" w:customStyle="1" w:styleId="Pa12">
    <w:name w:val="Pa12"/>
    <w:basedOn w:val="Normal"/>
    <w:next w:val="Normal"/>
    <w:uiPriority w:val="99"/>
    <w:rsid w:val="00CE5CFB"/>
    <w:pPr>
      <w:autoSpaceDE w:val="0"/>
      <w:autoSpaceDN w:val="0"/>
      <w:adjustRightInd w:val="0"/>
      <w:spacing w:after="0" w:line="241" w:lineRule="atLeast"/>
    </w:pPr>
    <w:rPr>
      <w:rFonts w:ascii="Caecilia Light" w:hAnsi="Caecilia Light"/>
      <w:sz w:val="24"/>
      <w:szCs w:val="24"/>
    </w:rPr>
  </w:style>
  <w:style w:type="character" w:customStyle="1" w:styleId="A8">
    <w:name w:val="A8"/>
    <w:uiPriority w:val="99"/>
    <w:rsid w:val="00CE5CFB"/>
    <w:rPr>
      <w:rFonts w:cs="Caecilia Light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E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2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B1E"/>
    <w:rPr>
      <w:rFonts w:ascii="Tahoma" w:hAnsi="Tahoma" w:cs="Tahoma"/>
      <w:sz w:val="16"/>
      <w:szCs w:val="16"/>
    </w:rPr>
  </w:style>
  <w:style w:type="paragraph" w:customStyle="1" w:styleId="Pa12">
    <w:name w:val="Pa12"/>
    <w:basedOn w:val="Normal"/>
    <w:next w:val="Normal"/>
    <w:uiPriority w:val="99"/>
    <w:rsid w:val="00CE5CFB"/>
    <w:pPr>
      <w:autoSpaceDE w:val="0"/>
      <w:autoSpaceDN w:val="0"/>
      <w:adjustRightInd w:val="0"/>
      <w:spacing w:after="0" w:line="241" w:lineRule="atLeast"/>
    </w:pPr>
    <w:rPr>
      <w:rFonts w:ascii="Caecilia Light" w:hAnsi="Caecilia Light"/>
      <w:sz w:val="24"/>
      <w:szCs w:val="24"/>
    </w:rPr>
  </w:style>
  <w:style w:type="character" w:customStyle="1" w:styleId="A8">
    <w:name w:val="A8"/>
    <w:uiPriority w:val="99"/>
    <w:rsid w:val="00CE5CFB"/>
    <w:rPr>
      <w:rFonts w:cs="Caecilia Light"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E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ine.hook@marshadvantag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auren.coburn@marshadvantag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Low</dc:creator>
  <cp:lastModifiedBy>Robert Low</cp:lastModifiedBy>
  <cp:revision>6</cp:revision>
  <dcterms:created xsi:type="dcterms:W3CDTF">2016-09-01T05:00:00Z</dcterms:created>
  <dcterms:modified xsi:type="dcterms:W3CDTF">2017-02-01T23:02:00Z</dcterms:modified>
</cp:coreProperties>
</file>